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7" w:type="dxa"/>
        <w:tblInd w:w="-1168" w:type="dxa"/>
        <w:tblBorders>
          <w:top w:val="single" w:sz="48" w:space="0" w:color="C00000"/>
          <w:left w:val="single" w:sz="48" w:space="0" w:color="C00000"/>
          <w:bottom w:val="single" w:sz="48" w:space="0" w:color="C00000"/>
          <w:right w:val="single" w:sz="48" w:space="0" w:color="C00000"/>
          <w:insideH w:val="single" w:sz="48" w:space="0" w:color="C00000"/>
          <w:insideV w:val="single" w:sz="48" w:space="0" w:color="C00000"/>
        </w:tblBorders>
        <w:tblLayout w:type="fixed"/>
        <w:tblLook w:val="04A0"/>
      </w:tblPr>
      <w:tblGrid>
        <w:gridCol w:w="2127"/>
        <w:gridCol w:w="4819"/>
        <w:gridCol w:w="4111"/>
      </w:tblGrid>
      <w:tr w:rsidR="0095667D" w:rsidTr="00762C15">
        <w:tc>
          <w:tcPr>
            <w:tcW w:w="11057" w:type="dxa"/>
            <w:gridSpan w:val="3"/>
          </w:tcPr>
          <w:p w:rsidR="0095667D" w:rsidRPr="0095667D" w:rsidRDefault="0096186D" w:rsidP="0095667D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6120765</wp:posOffset>
                  </wp:positionH>
                  <wp:positionV relativeFrom="margin">
                    <wp:posOffset>280035</wp:posOffset>
                  </wp:positionV>
                  <wp:extent cx="785495" cy="973455"/>
                  <wp:effectExtent l="19050" t="0" r="0" b="0"/>
                  <wp:wrapSquare wrapText="bothSides"/>
                  <wp:docPr id="4" name="Рисунок 4" descr="герб_Кунг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_Кунг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97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36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27940</wp:posOffset>
                  </wp:positionH>
                  <wp:positionV relativeFrom="margin">
                    <wp:posOffset>319405</wp:posOffset>
                  </wp:positionV>
                  <wp:extent cx="915035" cy="914400"/>
                  <wp:effectExtent l="19050" t="0" r="0" b="0"/>
                  <wp:wrapSquare wrapText="bothSides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667D" w:rsidRPr="0095667D">
              <w:rPr>
                <w:b/>
                <w:sz w:val="36"/>
              </w:rPr>
              <w:t>Управление гражданской защиты города Кунгура</w:t>
            </w:r>
          </w:p>
          <w:p w:rsidR="00487DF4" w:rsidRDefault="00487DF4" w:rsidP="0095667D">
            <w:pPr>
              <w:jc w:val="center"/>
              <w:rPr>
                <w:rFonts w:ascii="Arial" w:hAnsi="Arial" w:cs="Arial"/>
                <w:b/>
                <w:color w:val="C00000"/>
                <w:sz w:val="20"/>
              </w:rPr>
            </w:pPr>
          </w:p>
          <w:p w:rsidR="0095667D" w:rsidRPr="008E5A3A" w:rsidRDefault="0095667D" w:rsidP="0095667D">
            <w:pPr>
              <w:jc w:val="center"/>
              <w:rPr>
                <w:rFonts w:ascii="Arial" w:hAnsi="Arial" w:cs="Arial"/>
                <w:b/>
                <w:color w:val="C00000"/>
                <w:sz w:val="16"/>
              </w:rPr>
            </w:pPr>
            <w:r w:rsidRPr="008E5A3A">
              <w:rPr>
                <w:rFonts w:ascii="Arial" w:hAnsi="Arial" w:cs="Arial"/>
                <w:b/>
                <w:color w:val="C00000"/>
                <w:sz w:val="44"/>
              </w:rPr>
              <w:t>ПАМЯТКА</w:t>
            </w:r>
            <w:r w:rsidR="00487DF4" w:rsidRPr="008E5A3A">
              <w:rPr>
                <w:rFonts w:ascii="Arial" w:hAnsi="Arial" w:cs="Arial"/>
                <w:b/>
                <w:color w:val="C00000"/>
                <w:sz w:val="44"/>
              </w:rPr>
              <w:t xml:space="preserve"> РОДИТЕЛЯМ</w:t>
            </w:r>
          </w:p>
          <w:p w:rsidR="0095667D" w:rsidRPr="00487DF4" w:rsidRDefault="003E3EF2" w:rsidP="00487DF4">
            <w:pPr>
              <w:jc w:val="center"/>
              <w:rPr>
                <w:rFonts w:ascii="Arial" w:hAnsi="Arial" w:cs="Arial"/>
                <w:b/>
                <w:color w:val="C00000"/>
                <w:sz w:val="40"/>
              </w:rPr>
            </w:pPr>
            <w:r w:rsidRPr="008E5A3A">
              <w:rPr>
                <w:rFonts w:ascii="Arial" w:hAnsi="Arial" w:cs="Arial"/>
                <w:b/>
                <w:color w:val="C00000"/>
                <w:sz w:val="44"/>
              </w:rPr>
              <w:t>по пожарной безопасност</w:t>
            </w:r>
            <w:r w:rsidR="00487DF4" w:rsidRPr="008E5A3A">
              <w:rPr>
                <w:rFonts w:ascii="Arial" w:hAnsi="Arial" w:cs="Arial"/>
                <w:b/>
                <w:color w:val="C00000"/>
                <w:sz w:val="44"/>
              </w:rPr>
              <w:t>и</w:t>
            </w:r>
          </w:p>
        </w:tc>
      </w:tr>
      <w:tr w:rsidR="001E6ED4" w:rsidTr="002B634A">
        <w:trPr>
          <w:trHeight w:val="1749"/>
        </w:trPr>
        <w:tc>
          <w:tcPr>
            <w:tcW w:w="2127" w:type="dxa"/>
            <w:vAlign w:val="center"/>
          </w:tcPr>
          <w:p w:rsidR="001E6ED4" w:rsidRPr="002B634A" w:rsidRDefault="00487DF4" w:rsidP="00B45BEB">
            <w:pPr>
              <w:jc w:val="both"/>
              <w:rPr>
                <w:rFonts w:ascii="Times New Roman" w:hAnsi="Times New Roman" w:cs="Times New Roman"/>
                <w:sz w:val="2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356980" y="1630017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87095" cy="1023731"/>
                  <wp:effectExtent l="19050" t="0" r="8255" b="0"/>
                  <wp:wrapSquare wrapText="bothSides"/>
                  <wp:docPr id="6" name="Рисунок 5" descr="http://dyatkovo-solnyshko.ru/fon/Pamyatki/pb-pamjatka-novost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yatkovo-solnyshko.ru/fon/Pamyatki/pb-pamjatka-novost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23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30" w:type="dxa"/>
            <w:gridSpan w:val="2"/>
          </w:tcPr>
          <w:p w:rsidR="0096186D" w:rsidRPr="004D3442" w:rsidRDefault="00862E30" w:rsidP="004D3442">
            <w:pPr>
              <w:pStyle w:val="a4"/>
              <w:tabs>
                <w:tab w:val="left" w:pos="370"/>
              </w:tabs>
              <w:ind w:left="176" w:firstLine="283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  <w:shd w:val="clear" w:color="auto" w:fill="FFFFFF"/>
              </w:rPr>
              <w:t xml:space="preserve">Существует много причин возникновения пожара, но часто именно неосторожность и детская шалость служат поводом для </w:t>
            </w:r>
            <w:r w:rsidR="004D3442"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  <w:shd w:val="clear" w:color="auto" w:fill="FFFFFF"/>
              </w:rPr>
              <w:t>пожара</w:t>
            </w: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4D3442">
              <w:rPr>
                <w:rFonts w:ascii="Arial" w:hAnsi="Arial" w:cs="Arial"/>
                <w:sz w:val="25"/>
                <w:szCs w:val="25"/>
                <w:shd w:val="clear" w:color="auto" w:fill="FFFFFF"/>
              </w:rPr>
      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      </w:r>
          </w:p>
        </w:tc>
      </w:tr>
      <w:tr w:rsidR="001E6ED4" w:rsidTr="002B634A">
        <w:trPr>
          <w:trHeight w:val="3830"/>
        </w:trPr>
        <w:tc>
          <w:tcPr>
            <w:tcW w:w="6946" w:type="dxa"/>
            <w:gridSpan w:val="2"/>
            <w:vMerge w:val="restart"/>
          </w:tcPr>
          <w:p w:rsidR="00862E30" w:rsidRPr="004D3442" w:rsidRDefault="00862E30" w:rsidP="004D3442">
            <w:pPr>
              <w:pStyle w:val="a8"/>
              <w:shd w:val="clear" w:color="auto" w:fill="FFFFFF"/>
              <w:spacing w:before="0" w:beforeAutospacing="0" w:after="0" w:afterAutospacing="0"/>
              <w:ind w:left="34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Что может послужить причиной пожара?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34" w:firstLine="207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 xml:space="preserve">Ребёнок, </w:t>
            </w:r>
            <w:r w:rsidR="00487DF4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оставленный без присмотра</w:t>
            </w:r>
            <w:r w:rsidR="0089426F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,</w:t>
            </w:r>
            <w:r w:rsidR="00487DF4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 xml:space="preserve"> может проявить интерес к огню в печке</w:t>
            </w: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.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34" w:firstLine="207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Оставленный на кухне ребёнок может включить конфорку плиты, даже не осознав это.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34" w:firstLine="207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Включая, выключая лампочки, ребёнок может вызвать перенапряжение в сети. Лампочка может взорваться и стать причиной пожара.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34" w:firstLine="207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Оставленные свечи после детского праздника или ухода гостей, могут сжечь весь этаж. </w:t>
            </w:r>
          </w:p>
          <w:p w:rsidR="004D3442" w:rsidRPr="004D3442" w:rsidRDefault="004D3442" w:rsidP="00487DF4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34" w:firstLine="207"/>
              <w:jc w:val="both"/>
              <w:textAlignment w:val="baseline"/>
              <w:rPr>
                <w:rFonts w:ascii="Arial" w:hAnsi="Arial" w:cs="Arial"/>
                <w:sz w:val="25"/>
                <w:szCs w:val="25"/>
                <w:shd w:val="clear" w:color="auto" w:fill="FFFFFF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Экспериментируя</w:t>
            </w:r>
            <w:r w:rsidR="008E5A3A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,</w:t>
            </w: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 xml:space="preserve"> дети </w:t>
            </w:r>
            <w:r w:rsidRPr="004D3442">
              <w:rPr>
                <w:rFonts w:ascii="Arial" w:hAnsi="Arial" w:cs="Arial"/>
                <w:sz w:val="25"/>
                <w:szCs w:val="25"/>
                <w:shd w:val="clear" w:color="auto" w:fill="FFFFFF"/>
              </w:rPr>
              <w:t>нагревают незнакомые предметы, упаковки из-под порошков и красок, аэрозольные упаковки, которые могут воспламениться.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34" w:firstLine="207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Дети любят играть с проводами. Если ребёнок перегрызёт провод - случится беда.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34" w:firstLine="207"/>
              <w:jc w:val="both"/>
              <w:textAlignment w:val="baseline"/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Любые электроприборы могут выйти из строя прямо у вас на глазах и воспламениться. </w:t>
            </w:r>
          </w:p>
          <w:p w:rsidR="00A85A67" w:rsidRPr="004D3442" w:rsidRDefault="00A85A67" w:rsidP="00487DF4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34" w:firstLine="207"/>
              <w:jc w:val="both"/>
              <w:textAlignment w:val="baseline"/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Дети могут играть со спичками и зажигалками, оставленными в доступном месте.</w:t>
            </w:r>
          </w:p>
          <w:p w:rsidR="0012530E" w:rsidRPr="004D3442" w:rsidRDefault="00A85A67" w:rsidP="00487DF4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34" w:firstLine="207"/>
              <w:jc w:val="both"/>
              <w:textAlignment w:val="baseline"/>
              <w:rPr>
                <w:rFonts w:ascii="Arial" w:hAnsi="Arial" w:cs="Arial"/>
                <w:color w:val="3B4256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 xml:space="preserve">Дети могут играть </w:t>
            </w:r>
            <w:r w:rsidRPr="004D3442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 xml:space="preserve"> </w:t>
            </w:r>
            <w:r w:rsidRPr="004D3442">
              <w:rPr>
                <w:rFonts w:ascii="Arial" w:hAnsi="Arial" w:cs="Arial"/>
                <w:sz w:val="25"/>
                <w:szCs w:val="25"/>
                <w:shd w:val="clear" w:color="auto" w:fill="FFFFFF"/>
              </w:rPr>
              <w:t>с огнем вблизи строений, в сараях, на чердаках, в подвалах</w:t>
            </w:r>
            <w:r w:rsidR="004D3442" w:rsidRPr="004D3442">
              <w:rPr>
                <w:rFonts w:ascii="Arial" w:hAnsi="Arial" w:cs="Arial"/>
                <w:sz w:val="25"/>
                <w:szCs w:val="25"/>
              </w:rPr>
              <w:t>.</w:t>
            </w:r>
          </w:p>
        </w:tc>
        <w:tc>
          <w:tcPr>
            <w:tcW w:w="4111" w:type="dxa"/>
          </w:tcPr>
          <w:p w:rsidR="00493F82" w:rsidRPr="002B634A" w:rsidRDefault="002B634A" w:rsidP="002B634A">
            <w:pPr>
              <w:rPr>
                <w:b/>
                <w:color w:val="C00000"/>
                <w:sz w:val="2"/>
              </w:rPr>
            </w:pPr>
            <w:r w:rsidRPr="002B634A">
              <w:rPr>
                <w:b/>
                <w:color w:val="C00000"/>
                <w:sz w:val="2"/>
              </w:rPr>
              <w:t xml:space="preserve"> </w:t>
            </w:r>
            <w:r w:rsidR="00487DF4"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4769954" y="2773017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94070" cy="2544418"/>
                  <wp:effectExtent l="19050" t="0" r="1380" b="0"/>
                  <wp:wrapSquare wrapText="bothSides"/>
                  <wp:docPr id="3" name="Рисунок 2" descr="https://npzhr.ru/800/600/https/pandia.ru/text/82/068/images/img8_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pzhr.ru/800/600/https/pandia.ru/text/82/068/images/img8_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070" cy="2544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D6AB0" w:rsidTr="003E3EF2">
        <w:trPr>
          <w:trHeight w:val="342"/>
        </w:trPr>
        <w:tc>
          <w:tcPr>
            <w:tcW w:w="6946" w:type="dxa"/>
            <w:gridSpan w:val="2"/>
            <w:vMerge/>
          </w:tcPr>
          <w:p w:rsidR="007A3256" w:rsidRDefault="007A3256" w:rsidP="001D4AF7">
            <w:pPr>
              <w:ind w:left="34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</w:tcPr>
          <w:p w:rsidR="00862E30" w:rsidRPr="00487DF4" w:rsidRDefault="00862E30" w:rsidP="004D344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6"/>
                <w:szCs w:val="25"/>
              </w:rPr>
            </w:pPr>
            <w:r>
              <w:rPr>
                <w:rFonts w:ascii="Arial" w:hAnsi="Arial" w:cs="Arial"/>
                <w:color w:val="3B4256"/>
                <w:sz w:val="25"/>
                <w:szCs w:val="25"/>
                <w:bdr w:val="none" w:sz="0" w:space="0" w:color="auto" w:frame="1"/>
              </w:rPr>
              <w:t> </w:t>
            </w:r>
            <w:r w:rsidRPr="004D3442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Каждый  ребенок должен знать как вести себя при пожаре.</w:t>
            </w: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br/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34" w:firstLine="326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Ребёнок должен знать свой адрес, Ф.И.О. и номер телефона! Выучите эту информацию вместе с ним.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4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34" w:firstLine="326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Огнеопасные приборы храните в недоступном от ребёнка месте.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34" w:firstLine="326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 xml:space="preserve">Показывайте своим примером, что вы </w:t>
            </w:r>
            <w:r w:rsid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 xml:space="preserve">всегда </w:t>
            </w: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выключаете электроприборы, особенно мелкие приборы (утюг, фен, кофеварка, чайник и т.д.)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34" w:firstLine="326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Расскажите, что без взрослых нельзя, подходить и включать обогревательные приборы (камины, батареи).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34" w:firstLine="326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Не забывайте напомнить, что «спички – детям не игрушка»! </w:t>
            </w:r>
          </w:p>
          <w:p w:rsidR="004D3442" w:rsidRPr="008E5A3A" w:rsidRDefault="004D3442" w:rsidP="004D3442">
            <w:pPr>
              <w:shd w:val="clear" w:color="auto" w:fill="FFFFFF"/>
              <w:tabs>
                <w:tab w:val="left" w:pos="176"/>
              </w:tabs>
              <w:ind w:left="34"/>
              <w:jc w:val="center"/>
              <w:rPr>
                <w:rStyle w:val="a7"/>
                <w:rFonts w:ascii="Arial" w:hAnsi="Arial" w:cs="Arial"/>
                <w:color w:val="C00000"/>
                <w:sz w:val="32"/>
                <w:szCs w:val="19"/>
                <w:shd w:val="clear" w:color="auto" w:fill="FFFFFF"/>
              </w:rPr>
            </w:pPr>
            <w:r w:rsidRPr="008E5A3A">
              <w:rPr>
                <w:rStyle w:val="a7"/>
                <w:rFonts w:ascii="Arial" w:hAnsi="Arial" w:cs="Arial"/>
                <w:color w:val="C00000"/>
                <w:sz w:val="32"/>
                <w:szCs w:val="19"/>
                <w:shd w:val="clear" w:color="auto" w:fill="FFFFFF"/>
              </w:rPr>
              <w:t xml:space="preserve">Пожар </w:t>
            </w:r>
          </w:p>
          <w:p w:rsidR="003E3EF2" w:rsidRPr="004D3442" w:rsidRDefault="004D3442" w:rsidP="004D3442">
            <w:pPr>
              <w:shd w:val="clear" w:color="auto" w:fill="FFFFFF"/>
              <w:tabs>
                <w:tab w:val="left" w:pos="176"/>
              </w:tabs>
              <w:ind w:left="34"/>
              <w:jc w:val="center"/>
              <w:rPr>
                <w:rFonts w:ascii="Arial" w:eastAsia="Times New Roman" w:hAnsi="Arial" w:cs="Arial"/>
                <w:color w:val="C00000"/>
                <w:sz w:val="26"/>
                <w:szCs w:val="26"/>
              </w:rPr>
            </w:pPr>
            <w:r w:rsidRPr="008E5A3A">
              <w:rPr>
                <w:rStyle w:val="a7"/>
                <w:rFonts w:ascii="Arial" w:hAnsi="Arial" w:cs="Arial"/>
                <w:color w:val="C00000"/>
                <w:sz w:val="32"/>
                <w:szCs w:val="19"/>
                <w:shd w:val="clear" w:color="auto" w:fill="FFFFFF"/>
              </w:rPr>
              <w:t>легче предупредить, чем потушить!</w:t>
            </w:r>
          </w:p>
        </w:tc>
      </w:tr>
      <w:tr w:rsidR="00AD6AB0" w:rsidTr="008E5A3A">
        <w:trPr>
          <w:trHeight w:val="958"/>
        </w:trPr>
        <w:tc>
          <w:tcPr>
            <w:tcW w:w="6946" w:type="dxa"/>
            <w:gridSpan w:val="2"/>
          </w:tcPr>
          <w:p w:rsidR="004E3C06" w:rsidRDefault="004E3C06" w:rsidP="004E3C06">
            <w:pPr>
              <w:ind w:left="34" w:hanging="34"/>
              <w:jc w:val="center"/>
              <w:rPr>
                <w:rFonts w:ascii="Arial" w:hAnsi="Arial" w:cs="Arial"/>
                <w:b/>
                <w:sz w:val="14"/>
                <w:szCs w:val="48"/>
              </w:rPr>
            </w:pPr>
          </w:p>
          <w:p w:rsidR="007A3256" w:rsidRPr="007905D1" w:rsidRDefault="007905D1" w:rsidP="007905D1">
            <w:pPr>
              <w:ind w:left="34" w:hanging="34"/>
              <w:jc w:val="center"/>
              <w:rPr>
                <w:rFonts w:ascii="Arial Black" w:hAnsi="Arial Black" w:cs="Arial"/>
                <w:b/>
                <w:color w:val="C00000"/>
                <w:sz w:val="220"/>
                <w:szCs w:val="48"/>
              </w:rPr>
            </w:pPr>
            <w:r w:rsidRPr="007905D1">
              <w:rPr>
                <w:rFonts w:ascii="Arial Black" w:hAnsi="Arial Black" w:cs="Arial"/>
                <w:b/>
                <w:noProof/>
                <w:color w:val="C00000"/>
                <w:sz w:val="56"/>
              </w:rPr>
              <w:t>112, 01, 101</w:t>
            </w:r>
          </w:p>
          <w:p w:rsidR="007A3256" w:rsidRPr="004E3C06" w:rsidRDefault="007905D1" w:rsidP="007A3256">
            <w:pPr>
              <w:ind w:left="34" w:hanging="34"/>
              <w:jc w:val="center"/>
              <w:rPr>
                <w:rFonts w:ascii="Arial" w:hAnsi="Arial" w:cs="Arial"/>
                <w:sz w:val="16"/>
                <w:szCs w:val="48"/>
              </w:rPr>
            </w:pPr>
            <w:r>
              <w:rPr>
                <w:rFonts w:ascii="Arial" w:hAnsi="Arial" w:cs="Arial"/>
                <w:noProof/>
                <w:sz w:val="16"/>
                <w:szCs w:val="4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266700</wp:posOffset>
                  </wp:positionH>
                  <wp:positionV relativeFrom="margin">
                    <wp:posOffset>100330</wp:posOffset>
                  </wp:positionV>
                  <wp:extent cx="517525" cy="526415"/>
                  <wp:effectExtent l="19050" t="0" r="0" b="0"/>
                  <wp:wrapSquare wrapText="bothSides"/>
                  <wp:docPr id="8" name="Рисунок 5" descr="https://static.tildacdn.com/tild3762-3839-4130-a264-633864653864/img_1868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tic.tildacdn.com/tild3762-3839-4130-a264-633864653864/img_1868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1" w:type="dxa"/>
            <w:vMerge/>
          </w:tcPr>
          <w:p w:rsidR="007A3256" w:rsidRPr="003673E4" w:rsidRDefault="007A3256" w:rsidP="001D4AF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AD6AB0" w:rsidTr="004D3442">
        <w:trPr>
          <w:trHeight w:val="3773"/>
        </w:trPr>
        <w:tc>
          <w:tcPr>
            <w:tcW w:w="6946" w:type="dxa"/>
            <w:gridSpan w:val="2"/>
          </w:tcPr>
          <w:p w:rsidR="00862E30" w:rsidRPr="004D3442" w:rsidRDefault="00862E30" w:rsidP="004D344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 Ребенок должен знать, что делать, если он видит пламя: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4"/>
              </w:tabs>
              <w:spacing w:before="0" w:beforeAutospacing="0" w:after="0" w:afterAutospacing="0"/>
              <w:ind w:left="34" w:firstLine="141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Не притрагиваться к огню, а звать на помощь взрослых!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4"/>
              </w:tabs>
              <w:spacing w:before="0" w:beforeAutospacing="0" w:after="0" w:afterAutospacing="0"/>
              <w:ind w:left="34" w:firstLine="141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Если взрослых нет дома, выйти из квартиры и обратиться за помощью к соседям! </w:t>
            </w:r>
          </w:p>
          <w:p w:rsidR="00A85A67" w:rsidRPr="004D3442" w:rsidRDefault="00862E30" w:rsidP="00487DF4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4"/>
              </w:tabs>
              <w:spacing w:before="0" w:beforeAutospacing="0" w:after="0" w:afterAutospacing="0"/>
              <w:ind w:left="34" w:firstLine="141"/>
              <w:jc w:val="both"/>
              <w:textAlignment w:val="baseline"/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Не искать укрытия в горящей квартире</w:t>
            </w:r>
            <w:r w:rsidR="00A85A67"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, не прятаться в укромных местах</w:t>
            </w: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!</w:t>
            </w:r>
          </w:p>
          <w:p w:rsidR="00862E30" w:rsidRPr="004D3442" w:rsidRDefault="00A85A67" w:rsidP="00487DF4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4"/>
              </w:tabs>
              <w:spacing w:before="0" w:beforeAutospacing="0" w:after="0" w:afterAutospacing="0"/>
              <w:ind w:left="34" w:firstLine="141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Продвигаться к выходу пригнувшись, закрыв нос и рот смоченной тканью.</w:t>
            </w:r>
            <w:r w:rsidR="00862E30"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 </w:t>
            </w:r>
          </w:p>
          <w:p w:rsidR="00862E30" w:rsidRPr="004D3442" w:rsidRDefault="00862E30" w:rsidP="00487DF4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4"/>
              </w:tabs>
              <w:spacing w:before="0" w:beforeAutospacing="0" w:after="0" w:afterAutospacing="0"/>
              <w:ind w:left="34" w:firstLine="141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Не спускаться на лифте, а бежать вниз по лестнице! </w:t>
            </w:r>
          </w:p>
          <w:p w:rsidR="00D22773" w:rsidRPr="004D3442" w:rsidRDefault="00862E30" w:rsidP="00487DF4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4"/>
              </w:tabs>
              <w:spacing w:before="0" w:beforeAutospacing="0" w:after="0" w:afterAutospacing="0"/>
              <w:ind w:left="34" w:firstLine="141"/>
              <w:jc w:val="both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4D3442">
              <w:rPr>
                <w:rFonts w:ascii="Arial" w:hAnsi="Arial" w:cs="Arial"/>
                <w:sz w:val="25"/>
                <w:szCs w:val="25"/>
                <w:bdr w:val="none" w:sz="0" w:space="0" w:color="auto" w:frame="1"/>
              </w:rPr>
              <w:t>Если квартира заперта, не поддаваться панике, а звонить 01 или 112 и звать на помощь соседей! </w:t>
            </w:r>
          </w:p>
        </w:tc>
        <w:tc>
          <w:tcPr>
            <w:tcW w:w="4111" w:type="dxa"/>
            <w:vMerge/>
          </w:tcPr>
          <w:p w:rsidR="007A3256" w:rsidRDefault="007A3256" w:rsidP="001D4AF7">
            <w:pPr>
              <w:jc w:val="center"/>
              <w:rPr>
                <w:b/>
                <w:sz w:val="32"/>
              </w:rPr>
            </w:pPr>
          </w:p>
        </w:tc>
      </w:tr>
    </w:tbl>
    <w:p w:rsidR="00E90F71" w:rsidRDefault="00E90F71" w:rsidP="008E5A3A"/>
    <w:sectPr w:rsidR="00E90F71" w:rsidSect="00841FF1">
      <w:pgSz w:w="11906" w:h="16838"/>
      <w:pgMar w:top="284" w:right="1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9.4pt;height:9.4pt" o:bullet="t">
        <v:imagedata r:id="rId1" o:title="BD21298_"/>
      </v:shape>
    </w:pict>
  </w:numPicBullet>
  <w:abstractNum w:abstractNumId="0">
    <w:nsid w:val="01FE0CF6"/>
    <w:multiLevelType w:val="hybridMultilevel"/>
    <w:tmpl w:val="D540701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064C390B"/>
    <w:multiLevelType w:val="hybridMultilevel"/>
    <w:tmpl w:val="4AAAE4BA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A30C8"/>
    <w:multiLevelType w:val="hybridMultilevel"/>
    <w:tmpl w:val="6A56CEF0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>
    <w:nsid w:val="1E6D03AB"/>
    <w:multiLevelType w:val="hybridMultilevel"/>
    <w:tmpl w:val="DE60B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91411"/>
    <w:multiLevelType w:val="hybridMultilevel"/>
    <w:tmpl w:val="C960DB9C"/>
    <w:lvl w:ilvl="0" w:tplc="77628C18">
      <w:start w:val="1"/>
      <w:numFmt w:val="bullet"/>
      <w:lvlText w:val=""/>
      <w:lvlJc w:val="left"/>
      <w:pPr>
        <w:ind w:left="1038" w:hanging="360"/>
      </w:pPr>
      <w:rPr>
        <w:rFonts w:ascii="Segoe MDL2 Assets" w:hAnsi="Segoe MDL2 Assets" w:hint="default"/>
        <w:color w:val="C00000"/>
        <w:sz w:val="24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>
    <w:nsid w:val="206616A2"/>
    <w:multiLevelType w:val="hybridMultilevel"/>
    <w:tmpl w:val="7F0C58E0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C33851"/>
    <w:multiLevelType w:val="hybridMultilevel"/>
    <w:tmpl w:val="F3D6E732"/>
    <w:lvl w:ilvl="0" w:tplc="8642163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15DA1"/>
    <w:multiLevelType w:val="hybridMultilevel"/>
    <w:tmpl w:val="E2C8D488"/>
    <w:lvl w:ilvl="0" w:tplc="5864839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36FA0"/>
    <w:multiLevelType w:val="hybridMultilevel"/>
    <w:tmpl w:val="7A58FD9A"/>
    <w:lvl w:ilvl="0" w:tplc="34087A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2FE803AD"/>
    <w:multiLevelType w:val="hybridMultilevel"/>
    <w:tmpl w:val="67ACC798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705B06"/>
    <w:multiLevelType w:val="hybridMultilevel"/>
    <w:tmpl w:val="D9704886"/>
    <w:lvl w:ilvl="0" w:tplc="64DEF6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3A0753BD"/>
    <w:multiLevelType w:val="hybridMultilevel"/>
    <w:tmpl w:val="778820B0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F13C20"/>
    <w:multiLevelType w:val="hybridMultilevel"/>
    <w:tmpl w:val="C7E42AD6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FB0AC0"/>
    <w:multiLevelType w:val="multilevel"/>
    <w:tmpl w:val="2B64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4E3F04"/>
    <w:multiLevelType w:val="hybridMultilevel"/>
    <w:tmpl w:val="8E12B3F6"/>
    <w:lvl w:ilvl="0" w:tplc="F208C658">
      <w:start w:val="1"/>
      <w:numFmt w:val="bullet"/>
      <w:lvlText w:val=""/>
      <w:lvlJc w:val="left"/>
      <w:pPr>
        <w:ind w:left="754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597474F2"/>
    <w:multiLevelType w:val="hybridMultilevel"/>
    <w:tmpl w:val="93CA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081576"/>
    <w:multiLevelType w:val="hybridMultilevel"/>
    <w:tmpl w:val="FD52ED3E"/>
    <w:lvl w:ilvl="0" w:tplc="F982A290">
      <w:start w:val="1"/>
      <w:numFmt w:val="bullet"/>
      <w:lvlText w:val=""/>
      <w:lvlJc w:val="left"/>
      <w:pPr>
        <w:ind w:left="1321" w:hanging="360"/>
      </w:pPr>
      <w:rPr>
        <w:rFonts w:ascii="Segoe MDL2 Assets" w:hAnsi="Segoe MDL2 Assets" w:hint="default"/>
        <w:color w:val="C00000"/>
        <w:sz w:val="24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7">
    <w:nsid w:val="73DF7D04"/>
    <w:multiLevelType w:val="hybridMultilevel"/>
    <w:tmpl w:val="9E0EF3D2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AA1C38"/>
    <w:multiLevelType w:val="hybridMultilevel"/>
    <w:tmpl w:val="A432B90C"/>
    <w:lvl w:ilvl="0" w:tplc="B4AC9B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5"/>
  </w:num>
  <w:num w:numId="4">
    <w:abstractNumId w:val="9"/>
  </w:num>
  <w:num w:numId="5">
    <w:abstractNumId w:val="4"/>
  </w:num>
  <w:num w:numId="6">
    <w:abstractNumId w:val="16"/>
  </w:num>
  <w:num w:numId="7">
    <w:abstractNumId w:val="13"/>
  </w:num>
  <w:num w:numId="8">
    <w:abstractNumId w:val="15"/>
  </w:num>
  <w:num w:numId="9">
    <w:abstractNumId w:val="0"/>
  </w:num>
  <w:num w:numId="10">
    <w:abstractNumId w:val="3"/>
  </w:num>
  <w:num w:numId="11">
    <w:abstractNumId w:val="12"/>
  </w:num>
  <w:num w:numId="12">
    <w:abstractNumId w:val="1"/>
  </w:num>
  <w:num w:numId="13">
    <w:abstractNumId w:val="2"/>
  </w:num>
  <w:num w:numId="14">
    <w:abstractNumId w:val="11"/>
  </w:num>
  <w:num w:numId="15">
    <w:abstractNumId w:val="6"/>
  </w:num>
  <w:num w:numId="16">
    <w:abstractNumId w:val="17"/>
  </w:num>
  <w:num w:numId="17">
    <w:abstractNumId w:val="7"/>
  </w:num>
  <w:num w:numId="18">
    <w:abstractNumId w:val="1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5667D"/>
    <w:rsid w:val="0008019E"/>
    <w:rsid w:val="0012530E"/>
    <w:rsid w:val="00177F44"/>
    <w:rsid w:val="001D4AF7"/>
    <w:rsid w:val="001E6ED4"/>
    <w:rsid w:val="00245B8B"/>
    <w:rsid w:val="002B634A"/>
    <w:rsid w:val="002F4741"/>
    <w:rsid w:val="003352E5"/>
    <w:rsid w:val="003673E4"/>
    <w:rsid w:val="003E3EF2"/>
    <w:rsid w:val="003E4A69"/>
    <w:rsid w:val="00487DF4"/>
    <w:rsid w:val="00493F82"/>
    <w:rsid w:val="004A0F06"/>
    <w:rsid w:val="004D3442"/>
    <w:rsid w:val="004E3C06"/>
    <w:rsid w:val="005B4465"/>
    <w:rsid w:val="005C2AA8"/>
    <w:rsid w:val="005F2C02"/>
    <w:rsid w:val="00627CE0"/>
    <w:rsid w:val="006B4337"/>
    <w:rsid w:val="006D2897"/>
    <w:rsid w:val="006D390F"/>
    <w:rsid w:val="006E213B"/>
    <w:rsid w:val="007236AB"/>
    <w:rsid w:val="00732D0C"/>
    <w:rsid w:val="00762C15"/>
    <w:rsid w:val="007905D1"/>
    <w:rsid w:val="007A3256"/>
    <w:rsid w:val="007E4888"/>
    <w:rsid w:val="00841FF1"/>
    <w:rsid w:val="00862E30"/>
    <w:rsid w:val="0089426F"/>
    <w:rsid w:val="008B048B"/>
    <w:rsid w:val="008E5A3A"/>
    <w:rsid w:val="008F7B64"/>
    <w:rsid w:val="00937743"/>
    <w:rsid w:val="00937C02"/>
    <w:rsid w:val="0095667D"/>
    <w:rsid w:val="0096186D"/>
    <w:rsid w:val="009868D0"/>
    <w:rsid w:val="009A0DB4"/>
    <w:rsid w:val="009E1600"/>
    <w:rsid w:val="00A37CA9"/>
    <w:rsid w:val="00A85A67"/>
    <w:rsid w:val="00AD6AB0"/>
    <w:rsid w:val="00B01A7F"/>
    <w:rsid w:val="00B45BEB"/>
    <w:rsid w:val="00B7656F"/>
    <w:rsid w:val="00C56C16"/>
    <w:rsid w:val="00C60C7F"/>
    <w:rsid w:val="00C7459C"/>
    <w:rsid w:val="00C805A4"/>
    <w:rsid w:val="00CA478D"/>
    <w:rsid w:val="00D22773"/>
    <w:rsid w:val="00D26134"/>
    <w:rsid w:val="00DA4D21"/>
    <w:rsid w:val="00DB03BE"/>
    <w:rsid w:val="00E90F71"/>
    <w:rsid w:val="00EB0867"/>
    <w:rsid w:val="00FD03C4"/>
    <w:rsid w:val="00FF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06"/>
  </w:style>
  <w:style w:type="paragraph" w:styleId="2">
    <w:name w:val="heading 2"/>
    <w:basedOn w:val="a"/>
    <w:link w:val="20"/>
    <w:uiPriority w:val="9"/>
    <w:qFormat/>
    <w:rsid w:val="00D227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6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4A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5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236A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2277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Normal (Web)"/>
    <w:basedOn w:val="a"/>
    <w:uiPriority w:val="99"/>
    <w:unhideWhenUsed/>
    <w:rsid w:val="00D22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7</cp:revision>
  <cp:lastPrinted>2021-03-31T05:39:00Z</cp:lastPrinted>
  <dcterms:created xsi:type="dcterms:W3CDTF">2021-03-30T10:21:00Z</dcterms:created>
  <dcterms:modified xsi:type="dcterms:W3CDTF">2021-12-02T05:50:00Z</dcterms:modified>
</cp:coreProperties>
</file>